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8928E7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  <w:bookmarkStart w:id="0" w:name="_GoBack"/>
            <w:bookmarkEnd w:id="0"/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8928E7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8928E7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8928E7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Pr="008928E7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8928E7">
        <w:rPr>
          <w:rFonts w:ascii="Arial" w:hAnsi="Arial" w:cs="Arial"/>
          <w:b/>
          <w:sz w:val="20"/>
          <w:szCs w:val="20"/>
        </w:rPr>
        <w:t xml:space="preserve">Na krycím listu nabídky vyplní účastník zadávacího řízení všechny požadované identifikační údaje účastníka zadávacího řízení. </w:t>
      </w: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928E7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928E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8928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8928E7"/>
    <w:rsid w:val="00B90B20"/>
    <w:rsid w:val="00CD6095"/>
    <w:rsid w:val="00D46608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2022-01-19T12:25:00Z</dcterms:created>
  <dcterms:modified xsi:type="dcterms:W3CDTF">2022-06-08T07:08:00Z</dcterms:modified>
</cp:coreProperties>
</file>